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O'Brien John Patrick</w:t>
              </w:r>
            </w:hyperlink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dLocal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DLO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2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C/O DLOCAL LIMITED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DR. LUIS BONAVITA 1294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2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MONTEVIDEO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11300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Revenue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3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61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60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60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Common Shares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220,000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420" w:firstLine="5"/>
        <w:spacing w:after="0" w:line="259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These shares were omitted from the Reporting Person's original Form 3. These shares include 140,000 Class A Common Shares subject to outstanding restricted stock units which will vest based on the Reporting Person's continued service through the applicable vesting dates.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Agustin Cancela,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attorney-in-fact for John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O'Brien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35611" TargetMode="External"/><Relationship Id="rId11" Type="http://schemas.openxmlformats.org/officeDocument/2006/relationships/hyperlink" Target="http://www.sec.gov/cgi-bin/browse-edgar?action=getcompany&amp;CIK=00018468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2026-03-20T08:48:11Z</dcterms:created>
  <dcterms:modified xsi:type="dcterms:W3CDTF">2026-03-20T08:48:11Z</dcterms:modified>
</cp:coreProperties>
</file>