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0001863007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0"/>
        <w:gridCol w:w="3925"/>
      </w:tblGrid>
      <w:tr>
        <w:trPr/>
        <w:tc>
          <w:tcPr>
            <w:tcW w:w="6280" w:type="dxa"/>
            <w:tcBorders/>
            <w:vAlign w:val="center"/>
          </w:tcPr>
          <w:p>
            <w:pPr>
              <w:pStyle w:val="TableContents"/>
              <w:bidi w:val="0"/>
              <w:spacing w:before="0" w:after="283"/>
              <w:jc w:val="left"/>
              <w:rPr/>
            </w:pPr>
            <w:r>
              <w:rPr/>
              <w:t>Name of Issuer</w:t>
            </w:r>
          </w:p>
        </w:tc>
        <w:tc>
          <w:tcPr>
            <w:tcW w:w="3925" w:type="dxa"/>
            <w:tcBorders/>
            <w:vAlign w:val="center"/>
          </w:tcPr>
          <w:p>
            <w:pPr>
              <w:pStyle w:val="TableContents"/>
              <w:bidi w:val="0"/>
              <w:spacing w:before="0" w:after="0"/>
              <w:jc w:val="left"/>
              <w:rPr/>
            </w:pPr>
            <w:r>
              <w:rPr/>
              <w:t>dLocal Ltd</w:t>
            </w:r>
          </w:p>
        </w:tc>
      </w:tr>
      <w:tr>
        <w:trPr/>
        <w:tc>
          <w:tcPr>
            <w:tcW w:w="6280" w:type="dxa"/>
            <w:tcBorders/>
            <w:vAlign w:val="center"/>
          </w:tcPr>
          <w:p>
            <w:pPr>
              <w:pStyle w:val="TableContents"/>
              <w:bidi w:val="0"/>
              <w:spacing w:before="0" w:after="283"/>
              <w:jc w:val="left"/>
              <w:rPr/>
            </w:pPr>
            <w:r>
              <w:rPr/>
              <w:t>SEC File Number</w:t>
            </w:r>
          </w:p>
        </w:tc>
        <w:tc>
          <w:tcPr>
            <w:tcW w:w="3925" w:type="dxa"/>
            <w:tcBorders/>
            <w:vAlign w:val="center"/>
          </w:tcPr>
          <w:p>
            <w:pPr>
              <w:pStyle w:val="TableContents"/>
              <w:bidi w:val="0"/>
              <w:spacing w:before="0" w:after="0"/>
              <w:jc w:val="left"/>
              <w:rPr/>
            </w:pPr>
            <w:r>
              <w:rPr/>
              <w:t>001-40451</w:t>
            </w:r>
          </w:p>
        </w:tc>
      </w:tr>
      <w:tr>
        <w:trPr/>
        <w:tc>
          <w:tcPr>
            <w:tcW w:w="6280" w:type="dxa"/>
            <w:tcBorders/>
            <w:vAlign w:val="center"/>
          </w:tcPr>
          <w:p>
            <w:pPr>
              <w:pStyle w:val="TableContents"/>
              <w:bidi w:val="0"/>
              <w:spacing w:before="0" w:after="283"/>
              <w:jc w:val="left"/>
              <w:rPr/>
            </w:pPr>
            <w:r>
              <w:rPr/>
              <w:t>Address of Issuer</w:t>
            </w:r>
          </w:p>
        </w:tc>
        <w:tc>
          <w:tcPr>
            <w:tcW w:w="3925" w:type="dxa"/>
            <w:tcBorders/>
            <w:vAlign w:val="center"/>
          </w:tcPr>
          <w:p>
            <w:pPr>
              <w:pStyle w:val="TableContents"/>
              <w:bidi w:val="0"/>
              <w:spacing w:before="0" w:after="0"/>
              <w:jc w:val="left"/>
              <w:rPr/>
            </w:pPr>
            <w:r>
              <w:rPr/>
              <w:t>DR. LUIS BONAVITA 1294</w:t>
              <w:br/>
              <w:t>MONTEVIDEO</w:t>
              <w:br/>
              <w:t xml:space="preserve">URUGUAY </w:t>
              <w:br/>
              <w:t>11300</w:t>
            </w:r>
          </w:p>
        </w:tc>
      </w:tr>
      <w:tr>
        <w:trPr/>
        <w:tc>
          <w:tcPr>
            <w:tcW w:w="6280" w:type="dxa"/>
            <w:tcBorders/>
            <w:vAlign w:val="center"/>
          </w:tcPr>
          <w:p>
            <w:pPr>
              <w:pStyle w:val="TableContents"/>
              <w:bidi w:val="0"/>
              <w:spacing w:before="0" w:after="283"/>
              <w:jc w:val="left"/>
              <w:rPr/>
            </w:pPr>
            <w:r>
              <w:rPr/>
              <w:t>Phone</w:t>
            </w:r>
          </w:p>
        </w:tc>
        <w:tc>
          <w:tcPr>
            <w:tcW w:w="3925" w:type="dxa"/>
            <w:tcBorders/>
            <w:vAlign w:val="center"/>
          </w:tcPr>
          <w:p>
            <w:pPr>
              <w:pStyle w:val="TableContents"/>
              <w:bidi w:val="0"/>
              <w:spacing w:before="0" w:after="0"/>
              <w:jc w:val="left"/>
              <w:rPr/>
            </w:pPr>
            <w:r>
              <w:rPr/>
              <w:t>4243927437</w:t>
            </w:r>
          </w:p>
        </w:tc>
      </w:tr>
      <w:tr>
        <w:trPr/>
        <w:tc>
          <w:tcPr>
            <w:tcW w:w="6280" w:type="dxa"/>
            <w:tcBorders/>
            <w:vAlign w:val="center"/>
          </w:tcPr>
          <w:p>
            <w:pPr>
              <w:pStyle w:val="TableContents"/>
              <w:bidi w:val="0"/>
              <w:spacing w:before="0" w:after="283"/>
              <w:jc w:val="left"/>
              <w:rPr/>
            </w:pPr>
            <w:r>
              <w:rPr/>
              <w:t>Name of Person for Whose Account the Securities are To Be Sold</w:t>
            </w:r>
          </w:p>
        </w:tc>
        <w:tc>
          <w:tcPr>
            <w:tcW w:w="3925" w:type="dxa"/>
            <w:tcBorders/>
            <w:vAlign w:val="center"/>
          </w:tcPr>
          <w:p>
            <w:pPr>
              <w:pStyle w:val="TableContents"/>
              <w:bidi w:val="0"/>
              <w:spacing w:before="0" w:after="0"/>
              <w:jc w:val="left"/>
              <w:rPr/>
            </w:pPr>
            <w:r>
              <w:rPr/>
              <w:t>General Atlantic DO B.V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467"/>
        <w:gridCol w:w="1135"/>
        <w:gridCol w:w="1657"/>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65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Class A Common Shares, par value $0.002 per share</w:t>
            </w:r>
          </w:p>
        </w:tc>
        <w:tc>
          <w:tcPr>
            <w:tcW w:w="1467" w:type="dxa"/>
            <w:tcBorders/>
            <w:vAlign w:val="center"/>
          </w:tcPr>
          <w:p>
            <w:pPr>
              <w:pStyle w:val="TableContents"/>
              <w:bidi w:val="0"/>
              <w:spacing w:before="0" w:after="0"/>
              <w:jc w:val="left"/>
              <w:rPr/>
            </w:pPr>
            <w:r>
              <w:rPr/>
              <w:t>Citadel Securities, LLC</w:t>
              <w:br/>
              <w:t>830 Brickell Plaza</w:t>
              <w:br/>
              <w:t>Miami   FL   33131</w:t>
            </w:r>
          </w:p>
        </w:tc>
        <w:tc>
          <w:tcPr>
            <w:tcW w:w="1135" w:type="dxa"/>
            <w:tcBorders/>
            <w:vAlign w:val="center"/>
          </w:tcPr>
          <w:p>
            <w:pPr>
              <w:pStyle w:val="TableContents"/>
              <w:bidi w:val="0"/>
              <w:spacing w:before="0" w:after="283"/>
              <w:jc w:val="left"/>
              <w:rPr/>
            </w:pPr>
            <w:r>
              <w:rPr/>
              <w:t>9842559</w:t>
            </w:r>
          </w:p>
        </w:tc>
        <w:tc>
          <w:tcPr>
            <w:tcW w:w="1657" w:type="dxa"/>
            <w:tcBorders/>
            <w:vAlign w:val="center"/>
          </w:tcPr>
          <w:p>
            <w:pPr>
              <w:pStyle w:val="TableContents"/>
              <w:bidi w:val="0"/>
              <w:spacing w:before="0" w:after="283"/>
              <w:jc w:val="left"/>
              <w:rPr/>
            </w:pPr>
            <w:r>
              <w:rPr/>
              <w:t>136909995.69</w:t>
            </w:r>
          </w:p>
        </w:tc>
        <w:tc>
          <w:tcPr>
            <w:tcW w:w="1522" w:type="dxa"/>
            <w:tcBorders/>
            <w:vAlign w:val="center"/>
          </w:tcPr>
          <w:p>
            <w:pPr>
              <w:pStyle w:val="TableContents"/>
              <w:bidi w:val="0"/>
              <w:spacing w:before="0" w:after="283"/>
              <w:jc w:val="left"/>
              <w:rPr/>
            </w:pPr>
            <w:r>
              <w:rPr/>
              <w:t>172183455</w:t>
            </w:r>
          </w:p>
        </w:tc>
        <w:tc>
          <w:tcPr>
            <w:tcW w:w="1549" w:type="dxa"/>
            <w:tcBorders/>
            <w:vAlign w:val="center"/>
          </w:tcPr>
          <w:p>
            <w:pPr>
              <w:pStyle w:val="TableContents"/>
              <w:bidi w:val="0"/>
              <w:spacing w:before="0" w:after="283"/>
              <w:jc w:val="left"/>
              <w:rPr/>
            </w:pPr>
            <w:r>
              <w:rPr/>
              <w:t>08/17/2026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0"/>
        <w:gridCol w:w="1122"/>
        <w:gridCol w:w="1676"/>
        <w:gridCol w:w="1188"/>
        <w:gridCol w:w="525"/>
        <w:gridCol w:w="1122"/>
        <w:gridCol w:w="1180"/>
        <w:gridCol w:w="1064"/>
        <w:gridCol w:w="1198"/>
      </w:tblGrid>
      <w:tr>
        <w:trPr/>
        <w:tc>
          <w:tcPr>
            <w:tcW w:w="1130" w:type="dxa"/>
            <w:tcBorders/>
            <w:vAlign w:val="center"/>
          </w:tcPr>
          <w:p>
            <w:pPr>
              <w:pStyle w:val="TableHeading"/>
              <w:suppressLineNumbers/>
              <w:bidi w:val="0"/>
              <w:spacing w:before="0" w:after="283"/>
              <w:jc w:val="center"/>
              <w:rPr/>
            </w:pPr>
            <w:r>
              <w:rPr/>
              <w:t>Title of the Class</w:t>
            </w:r>
          </w:p>
        </w:tc>
        <w:tc>
          <w:tcPr>
            <w:tcW w:w="1122" w:type="dxa"/>
            <w:tcBorders/>
            <w:vAlign w:val="center"/>
          </w:tcPr>
          <w:p>
            <w:pPr>
              <w:pStyle w:val="TableHeading"/>
              <w:suppressLineNumbers/>
              <w:bidi w:val="0"/>
              <w:spacing w:before="0" w:after="283"/>
              <w:jc w:val="center"/>
              <w:rPr/>
            </w:pPr>
            <w:r>
              <w:rPr/>
              <w:t>Date you Acquired</w:t>
            </w:r>
          </w:p>
        </w:tc>
        <w:tc>
          <w:tcPr>
            <w:tcW w:w="1676" w:type="dxa"/>
            <w:tcBorders/>
            <w:vAlign w:val="center"/>
          </w:tcPr>
          <w:p>
            <w:pPr>
              <w:pStyle w:val="TableHeading"/>
              <w:suppressLineNumbers/>
              <w:bidi w:val="0"/>
              <w:spacing w:before="0" w:after="283"/>
              <w:jc w:val="center"/>
              <w:rPr/>
            </w:pPr>
            <w:r>
              <w:rPr/>
              <w:t>Nature of Acquisition Transaction</w:t>
            </w:r>
          </w:p>
        </w:tc>
        <w:tc>
          <w:tcPr>
            <w:tcW w:w="1188"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2" w:type="dxa"/>
            <w:tcBorders/>
            <w:vAlign w:val="center"/>
          </w:tcPr>
          <w:p>
            <w:pPr>
              <w:pStyle w:val="TableHeading"/>
              <w:suppressLineNumbers/>
              <w:bidi w:val="0"/>
              <w:spacing w:before="0" w:after="283"/>
              <w:jc w:val="center"/>
              <w:rPr/>
            </w:pPr>
            <w:r>
              <w:rPr/>
              <w:t>Date Donor Acquired</w:t>
            </w:r>
          </w:p>
        </w:tc>
        <w:tc>
          <w:tcPr>
            <w:tcW w:w="1180" w:type="dxa"/>
            <w:tcBorders/>
            <w:vAlign w:val="center"/>
          </w:tcPr>
          <w:p>
            <w:pPr>
              <w:pStyle w:val="TableHeading"/>
              <w:suppressLineNumbers/>
              <w:bidi w:val="0"/>
              <w:spacing w:before="0" w:after="283"/>
              <w:jc w:val="center"/>
              <w:rPr/>
            </w:pPr>
            <w:r>
              <w:rPr/>
              <w:t>Amount of Securities Acquired</w:t>
            </w:r>
          </w:p>
        </w:tc>
        <w:tc>
          <w:tcPr>
            <w:tcW w:w="1064" w:type="dxa"/>
            <w:tcBorders/>
            <w:vAlign w:val="center"/>
          </w:tcPr>
          <w:p>
            <w:pPr>
              <w:pStyle w:val="TableHeading"/>
              <w:suppressLineNumbers/>
              <w:bidi w:val="0"/>
              <w:spacing w:before="0" w:after="283"/>
              <w:jc w:val="center"/>
              <w:rPr/>
            </w:pPr>
            <w:r>
              <w:rPr/>
              <w:t>Date of Payment</w:t>
            </w:r>
          </w:p>
        </w:tc>
        <w:tc>
          <w:tcPr>
            <w:tcW w:w="119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0" w:type="dxa"/>
            <w:tcBorders/>
            <w:vAlign w:val="center"/>
          </w:tcPr>
          <w:p>
            <w:pPr>
              <w:pStyle w:val="TableContents"/>
              <w:bidi w:val="0"/>
              <w:spacing w:before="0" w:after="283"/>
              <w:jc w:val="left"/>
              <w:rPr/>
            </w:pPr>
            <w:r>
              <w:rPr/>
              <w:t>Class A Common Shares, par value $0.002 per share</w:t>
            </w:r>
          </w:p>
        </w:tc>
        <w:tc>
          <w:tcPr>
            <w:tcW w:w="1122" w:type="dxa"/>
            <w:tcBorders/>
            <w:vAlign w:val="center"/>
          </w:tcPr>
          <w:p>
            <w:pPr>
              <w:pStyle w:val="TableContents"/>
              <w:bidi w:val="0"/>
              <w:spacing w:before="0" w:after="283"/>
              <w:jc w:val="left"/>
              <w:rPr/>
            </w:pPr>
            <w:r>
              <w:rPr/>
              <w:t>04/14/2021</w:t>
            </w:r>
          </w:p>
        </w:tc>
        <w:tc>
          <w:tcPr>
            <w:tcW w:w="1676" w:type="dxa"/>
            <w:tcBorders/>
            <w:vAlign w:val="center"/>
          </w:tcPr>
          <w:p>
            <w:pPr>
              <w:pStyle w:val="TableContents"/>
              <w:bidi w:val="0"/>
              <w:spacing w:before="0" w:after="283"/>
              <w:jc w:val="left"/>
              <w:rPr/>
            </w:pPr>
            <w:r>
              <w:rPr/>
              <w:t>Reorganization</w:t>
            </w:r>
          </w:p>
        </w:tc>
        <w:tc>
          <w:tcPr>
            <w:tcW w:w="1188" w:type="dxa"/>
            <w:tcBorders/>
            <w:vAlign w:val="center"/>
          </w:tcPr>
          <w:p>
            <w:pPr>
              <w:pStyle w:val="TableContents"/>
              <w:bidi w:val="0"/>
              <w:spacing w:before="0" w:after="283"/>
              <w:jc w:val="left"/>
              <w:rPr/>
            </w:pPr>
            <w:r>
              <w:rPr/>
              <w:t>dLocal Ltd</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pPr>
            <w:r>
              <w:rPr/>
              <w:t>70185000</w:t>
            </w:r>
          </w:p>
        </w:tc>
        <w:tc>
          <w:tcPr>
            <w:tcW w:w="1064" w:type="dxa"/>
            <w:tcBorders/>
            <w:vAlign w:val="center"/>
          </w:tcPr>
          <w:p>
            <w:pPr>
              <w:pStyle w:val="TableContents"/>
              <w:bidi w:val="0"/>
              <w:spacing w:before="0" w:after="283"/>
              <w:jc w:val="left"/>
              <w:rPr/>
            </w:pPr>
            <w:r>
              <w:rPr/>
              <w:t>04/14/2021</w:t>
            </w:r>
          </w:p>
        </w:tc>
        <w:tc>
          <w:tcPr>
            <w:tcW w:w="1198" w:type="dxa"/>
            <w:tcBorders/>
            <w:vAlign w:val="center"/>
          </w:tcPr>
          <w:p>
            <w:pPr>
              <w:pStyle w:val="TableContents"/>
              <w:bidi w:val="0"/>
              <w:spacing w:before="0" w:after="283"/>
              <w:jc w:val="left"/>
              <w:rPr/>
            </w:pPr>
            <w:r>
              <w:rPr/>
              <w:t>See remarks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56"/>
        <w:gridCol w:w="8949"/>
      </w:tblGrid>
      <w:tr>
        <w:trPr/>
        <w:tc>
          <w:tcPr>
            <w:tcW w:w="1256" w:type="dxa"/>
            <w:tcBorders/>
            <w:vAlign w:val="center"/>
          </w:tcPr>
          <w:p>
            <w:pPr>
              <w:pStyle w:val="TableContents"/>
              <w:bidi w:val="0"/>
              <w:spacing w:before="0" w:after="283"/>
              <w:jc w:val="left"/>
              <w:rPr/>
            </w:pPr>
            <w:r>
              <w:rPr/>
              <w:t>Remarks</w:t>
            </w:r>
          </w:p>
        </w:tc>
        <w:tc>
          <w:tcPr>
            <w:tcW w:w="8949" w:type="dxa"/>
            <w:tcBorders/>
            <w:vAlign w:val="center"/>
          </w:tcPr>
          <w:p>
            <w:pPr>
              <w:pStyle w:val="TableContents"/>
              <w:bidi w:val="0"/>
              <w:spacing w:before="0" w:after="0"/>
              <w:jc w:val="left"/>
              <w:rPr/>
            </w:pPr>
            <w:r>
              <w:rPr/>
              <w:t>Issuance of Class A common shares, par value $0.002 per share, of dLocal Ltd (the "Company") in exchange for shares of dLocal Malta in a reorganization of Company prior to the Company's IPO; shares of dLocal Malta were acquired from dLocal Malta and paid for in cash on various dates from 12/16/2019 to 3/24/2021.</w:t>
            </w:r>
          </w:p>
        </w:tc>
      </w:tr>
      <w:tr>
        <w:trPr/>
        <w:tc>
          <w:tcPr>
            <w:tcW w:w="1256" w:type="dxa"/>
            <w:tcBorders/>
            <w:vAlign w:val="center"/>
          </w:tcPr>
          <w:p>
            <w:pPr>
              <w:pStyle w:val="TableContents"/>
              <w:bidi w:val="0"/>
              <w:spacing w:before="0" w:after="283"/>
              <w:jc w:val="left"/>
              <w:rPr/>
            </w:pPr>
            <w:r>
              <w:rPr/>
              <w:t>Date of Notice</w:t>
            </w:r>
          </w:p>
        </w:tc>
        <w:tc>
          <w:tcPr>
            <w:tcW w:w="8949"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56" w:type="dxa"/>
            <w:tcBorders/>
            <w:vAlign w:val="center"/>
          </w:tcPr>
          <w:p>
            <w:pPr>
              <w:pStyle w:val="TableContents"/>
              <w:bidi w:val="0"/>
              <w:spacing w:before="0" w:after="283"/>
              <w:jc w:val="left"/>
              <w:rPr/>
            </w:pPr>
            <w:r>
              <w:rPr/>
              <w:t>Signature</w:t>
            </w:r>
          </w:p>
        </w:tc>
        <w:tc>
          <w:tcPr>
            <w:tcW w:w="8949" w:type="dxa"/>
            <w:tcBorders/>
            <w:vAlign w:val="center"/>
          </w:tcPr>
          <w:p>
            <w:pPr>
              <w:pStyle w:val="TableContents"/>
              <w:bidi w:val="0"/>
              <w:spacing w:before="0" w:after="0"/>
              <w:jc w:val="left"/>
              <w:rPr/>
            </w:pPr>
            <w:r>
              <w:rPr/>
              <w:t>/s/ Gordon Cruess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3211</Characters>
  <CharactersWithSpaces>3796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