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Fernandez de Ybarra Francisco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300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dLocal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DLO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jc w:val="right"/>
              <w:ind w:right="374"/>
              <w:spacing w:after="0"/>
              <w:rPr>
                <w:sz w:val="20"/>
                <w:szCs w:val="20"/>
                <w:color w:val="auto"/>
              </w:rPr>
            </w:pPr>
            <w:r>
              <w:rPr>
                <w:rFonts w:ascii="Arial" w:cs="Arial" w:eastAsia="Arial" w:hAnsi="Arial"/>
                <w:sz w:val="15"/>
                <w:szCs w:val="15"/>
                <w:color w:val="auto"/>
                <w:w w:val="99"/>
              </w:rPr>
              <w:t>(Middle)</w:t>
            </w: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C/O DLOCAL LIMITED</w:t>
            </w:r>
          </w:p>
        </w:tc>
        <w:tc>
          <w:tcPr>
            <w:tcW w:w="10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DR. LUIS BONAVITA 1294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MONTEVIDEO</w:t>
            </w: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11300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Agustin Cancela,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62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5"/>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Francisco Fernandez de</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5"/>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4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Ybarra del Rey</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Gabriela Vieira, Julia Durigan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Agustin Cancela, as the undersigned’s true and lawful attorneys-in-fact to:</w:t>
      </w:r>
    </w:p>
    <w:p>
      <w:pPr>
        <w:spacing w:after="0" w:line="230" w:lineRule="exact"/>
        <w:rPr>
          <w:sz w:val="20"/>
          <w:szCs w:val="20"/>
          <w:color w:val="auto"/>
        </w:rPr>
      </w:pPr>
    </w:p>
    <w:p>
      <w:pPr>
        <w:ind w:right="20" w:firstLine="720"/>
        <w:spacing w:after="0" w:line="258"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p>
      <w:pPr>
        <w:spacing w:after="0" w:line="204" w:lineRule="exact"/>
        <w:rPr>
          <w:rFonts w:ascii="Times New Roman" w:cs="Times New Roman" w:eastAsia="Times New Roman" w:hAnsi="Times New Roman"/>
          <w:sz w:val="20"/>
          <w:szCs w:val="20"/>
          <w:color w:val="auto"/>
        </w:rPr>
      </w:pPr>
    </w:p>
    <w:p>
      <w:pPr>
        <w:ind w:right="80" w:firstLine="720"/>
        <w:spacing w:after="0" w:line="266"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DLocal Limited (the “Company”), 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auto"/>
        </w:rPr>
      </w:pPr>
    </w:p>
    <w:p>
      <w:pPr>
        <w:jc w:val="both"/>
        <w:ind w:right="340" w:firstLine="720"/>
        <w:spacing w:after="0" w:line="261"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200" w:lineRule="exact"/>
        <w:rPr>
          <w:rFonts w:ascii="Times New Roman" w:cs="Times New Roman" w:eastAsia="Times New Roman" w:hAnsi="Times New Roman"/>
          <w:sz w:val="20"/>
          <w:szCs w:val="20"/>
          <w:color w:val="auto"/>
        </w:rPr>
      </w:pPr>
    </w:p>
    <w:p>
      <w:pPr>
        <w:ind w:right="80" w:firstLine="720"/>
        <w:spacing w:after="0" w:line="261"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60" w:firstLine="720"/>
        <w:spacing w:after="0" w:line="258"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 and</w:t>
      </w:r>
    </w:p>
    <w:p>
      <w:pPr>
        <w:spacing w:after="0" w:line="204" w:lineRule="exact"/>
        <w:rPr>
          <w:rFonts w:ascii="Times New Roman" w:cs="Times New Roman" w:eastAsia="Times New Roman" w:hAnsi="Times New Roman"/>
          <w:sz w:val="20"/>
          <w:szCs w:val="20"/>
          <w:color w:val="auto"/>
        </w:rPr>
      </w:pPr>
    </w:p>
    <w:p>
      <w:pPr>
        <w:ind w:right="420" w:firstLine="720"/>
        <w:spacing w:after="0" w:line="256"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appointing, removing and replacing account administrators, account users, technical administrators and delegated entities; (ii) maintaining the security of the undersigned’s EDGAR account, including modification of access codes; (iii) maintaining, modifying and certifying the accuracy of information on the undersigned’s EDGAR account dashboard; (iv) acting as the EDGAR point of contact with respect to the undersigned’s EDGAR account; and (v) performing any other actions contemplated by Rule 10 of Regulation S-T with respect to account administrators.</w:t>
      </w:r>
    </w:p>
    <w:p>
      <w:pPr>
        <w:spacing w:after="0" w:line="209"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 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 day of March, 2026.</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Francisco Fernandez de Ybarra del Rey</w:t>
            </w:r>
          </w:p>
        </w:tc>
        <w:tc>
          <w:tcPr>
            <w:tcW w:w="6020" w:type="dxa"/>
            <w:vAlign w:val="bottom"/>
          </w:tcPr>
          <w:p>
            <w:pPr>
              <w:spacing w:after="0"/>
              <w:rPr>
                <w:sz w:val="22"/>
                <w:szCs w:val="22"/>
                <w:color w:val="auto"/>
              </w:rPr>
            </w:pPr>
          </w:p>
        </w:tc>
      </w:tr>
      <w:tr>
        <w:trPr>
          <w:trHeight w:val="46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Signed by: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Francisco Fernandez de Ybarra del Rey</w:t>
            </w:r>
          </w:p>
        </w:tc>
        <w:tc>
          <w:tcPr>
            <w:tcW w:w="6020" w:type="dxa"/>
            <w:vAlign w:val="bottom"/>
          </w:tcPr>
          <w:p>
            <w:pPr>
              <w:spacing w:after="0"/>
              <w:rPr>
                <w:sz w:val="24"/>
                <w:szCs w:val="24"/>
                <w:color w:val="auto"/>
              </w:rPr>
            </w:pPr>
          </w:p>
        </w:tc>
      </w:tr>
      <w:tr>
        <w:trPr>
          <w:trHeight w:val="535"/>
        </w:trPr>
        <w:tc>
          <w:tcPr>
            <w:tcW w:w="1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63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75724" TargetMode="External"/><Relationship Id="rId11" Type="http://schemas.openxmlformats.org/officeDocument/2006/relationships/hyperlink" Target="http://www.sec.gov/cgi-bin/browse-edgar?action=getcompany&amp;CIK=0001846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2026-03-19T10:50:57Z</dcterms:created>
  <dcterms:modified xsi:type="dcterms:W3CDTF">2026-03-19T10:50:57Z</dcterms:modified>
</cp:coreProperties>
</file>